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1CF5" w14:textId="77777777" w:rsidR="003E79C6" w:rsidRDefault="003E79C6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2934946" w14:textId="77777777" w:rsidR="004352F0" w:rsidRPr="00FE5A0D" w:rsidRDefault="00FD6A55" w:rsidP="004352F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5A35">
        <w:rPr>
          <w:rFonts w:ascii="Times New Roman" w:hAnsi="Times New Roman"/>
          <w:b/>
          <w:sz w:val="28"/>
          <w:szCs w:val="28"/>
          <w:lang w:val="kk-KZ"/>
        </w:rPr>
        <w:t>«</w:t>
      </w:r>
      <w:r w:rsidR="004352F0" w:rsidRPr="00FE5A0D">
        <w:rPr>
          <w:rFonts w:ascii="Times New Roman" w:eastAsiaTheme="minorEastAsia" w:hAnsi="Times New Roman"/>
          <w:b/>
          <w:sz w:val="28"/>
          <w:szCs w:val="28"/>
          <w:lang w:val="kk-KZ"/>
        </w:rPr>
        <w:t>Салық төлеуші және (немесе) үшінші тұлға кепілге қойған мүлікті, сондай-ақ салық төлеушінің (салық агентінің) билік ету шектелген мүлкін – салық берешегі есебіне, төлеушінің – кедендік төлемдер, салықтар, арнайы, демпингке қарсы, өтемақы баждары, өсімпұлдар, пайыздар бойынша берешегі есебіне өткізу қағидаларын бекіту туралы</w:t>
      </w:r>
      <w:r w:rsidR="004352F0" w:rsidRPr="00FE5A0D">
        <w:rPr>
          <w:rFonts w:ascii="Times New Roman" w:hAnsi="Times New Roman"/>
          <w:b/>
          <w:sz w:val="28"/>
          <w:szCs w:val="28"/>
          <w:lang w:val="kk-KZ"/>
        </w:rPr>
        <w:t>»</w:t>
      </w:r>
    </w:p>
    <w:p w14:paraId="354099E0" w14:textId="751AF4B6" w:rsidR="008979C1" w:rsidRDefault="004352F0" w:rsidP="004352F0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FE5A0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2018 жылғы </w:t>
      </w:r>
      <w:r>
        <w:rPr>
          <w:rFonts w:ascii="Times New Roman" w:hAnsi="Times New Roman"/>
          <w:b/>
          <w:sz w:val="28"/>
          <w:szCs w:val="28"/>
          <w:lang w:val="kk-KZ"/>
        </w:rPr>
        <w:br/>
      </w:r>
      <w:r w:rsidRPr="00FE5A0D">
        <w:rPr>
          <w:rFonts w:ascii="Times New Roman" w:hAnsi="Times New Roman"/>
          <w:b/>
          <w:sz w:val="28"/>
          <w:szCs w:val="28"/>
          <w:lang w:val="kk-KZ"/>
        </w:rPr>
        <w:t>1 ақпандағы № 111 бұйрығына өзгерістер енгізу туралы</w:t>
      </w:r>
      <w:r w:rsidR="00FD6A55" w:rsidRPr="00AB5A35">
        <w:rPr>
          <w:rFonts w:ascii="Times New Roman" w:hAnsi="Times New Roman"/>
          <w:b/>
          <w:sz w:val="28"/>
          <w:szCs w:val="28"/>
          <w:lang w:val="kk-KZ"/>
        </w:rPr>
        <w:t>»</w:t>
      </w:r>
      <w:r w:rsidR="004C0703">
        <w:rPr>
          <w:rFonts w:ascii="Times New Roman" w:hAnsi="Times New Roman"/>
          <w:b/>
          <w:sz w:val="28"/>
          <w:szCs w:val="28"/>
          <w:lang w:val="kk-KZ"/>
        </w:rPr>
        <w:t>»</w:t>
      </w:r>
      <w:r w:rsidR="00FD6A55" w:rsidRPr="00AB5A35">
        <w:rPr>
          <w:rFonts w:ascii="Times New Roman" w:hAnsi="Times New Roman"/>
          <w:b/>
          <w:sz w:val="28"/>
          <w:szCs w:val="28"/>
          <w:lang w:val="kk-KZ"/>
        </w:rPr>
        <w:br/>
        <w:t>Қазақстан Республикасы Қаржы министрінің бұйрық жоба</w:t>
      </w:r>
      <w:r w:rsidR="00FD6A55">
        <w:rPr>
          <w:rFonts w:ascii="Times New Roman" w:hAnsi="Times New Roman"/>
          <w:b/>
          <w:sz w:val="28"/>
          <w:szCs w:val="28"/>
          <w:lang w:val="kk-KZ"/>
        </w:rPr>
        <w:t>сын</w:t>
      </w:r>
      <w:r w:rsidR="00FD6A55" w:rsidRPr="008979C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979C1" w:rsidRPr="008979C1">
        <w:rPr>
          <w:rFonts w:ascii="Times New Roman" w:hAnsi="Times New Roman"/>
          <w:sz w:val="28"/>
          <w:szCs w:val="28"/>
          <w:lang w:val="kk-KZ"/>
        </w:rPr>
        <w:t>(</w:t>
      </w:r>
      <w:r w:rsidR="008979C1">
        <w:rPr>
          <w:rFonts w:ascii="Times New Roman" w:hAnsi="Times New Roman"/>
          <w:sz w:val="28"/>
          <w:szCs w:val="28"/>
          <w:lang w:val="kk-KZ"/>
        </w:rPr>
        <w:t xml:space="preserve">бұдан әрі – </w:t>
      </w:r>
    </w:p>
    <w:p w14:paraId="45F71D09" w14:textId="69FE6CF7" w:rsidR="005B1D4C" w:rsidRDefault="008979C1" w:rsidP="004352F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Pr="008979C1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ақпараттық </w:t>
      </w:r>
    </w:p>
    <w:p w14:paraId="1C1F06BA" w14:textId="50FAF0DD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 xml:space="preserve">және өзге де салдарын </w:t>
      </w:r>
    </w:p>
    <w:p w14:paraId="6D51D31B" w14:textId="77777777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1E3B2365" w14:textId="48C51840" w:rsidR="00D32EA1" w:rsidRDefault="00D32EA1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4C403108" w14:textId="77777777" w:rsidR="006D3CB6" w:rsidRPr="0083522E" w:rsidRDefault="006D3CB6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5DC99DF3" w14:textId="77777777" w:rsidR="00D32EA1" w:rsidRPr="00FD6A55" w:rsidRDefault="00D32EA1" w:rsidP="00D32E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14:paraId="3D94307D" w14:textId="77777777" w:rsidR="00BD40FA" w:rsidRDefault="00E15D4D" w:rsidP="00BD40F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 азаматтардың конституциялық құқықтары мен бостандықтарын бұзбайды және салықтық әкімшілендірудің ашықтығын арттыруға бағытталған. Ол тек қана 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заңды тұлғаға, заңды тұлғаның құрылымдық бөлімшесіне, Қазақстан Республикасында қызметін тұрақты мекеме арқылы жүз</w:t>
      </w:r>
      <w:r w:rsidR="00E145EA">
        <w:rPr>
          <w:rFonts w:ascii="Times New Roman" w:hAnsi="Times New Roman"/>
          <w:sz w:val="28"/>
          <w:szCs w:val="28"/>
          <w:lang w:val="kk-KZ"/>
        </w:rPr>
        <w:t>еге асыратын бейрезидентке, дара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 xml:space="preserve"> кəсіпкерге, ж</w:t>
      </w:r>
      <w:r w:rsidR="00E145EA">
        <w:rPr>
          <w:rFonts w:ascii="Times New Roman" w:hAnsi="Times New Roman"/>
          <w:sz w:val="28"/>
          <w:szCs w:val="28"/>
          <w:lang w:val="kk-KZ"/>
        </w:rPr>
        <w:t>еке практикамен айналысатын тұлға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ға</w:t>
      </w:r>
      <w:r w:rsidR="00E145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15D4D">
        <w:rPr>
          <w:rFonts w:ascii="Times New Roman" w:hAnsi="Times New Roman"/>
          <w:sz w:val="28"/>
          <w:szCs w:val="28"/>
          <w:lang w:val="kk-KZ"/>
        </w:rPr>
        <w:t>қатысты.</w:t>
      </w:r>
    </w:p>
    <w:p w14:paraId="521D94F4" w14:textId="105F92EC" w:rsidR="00BD40FA" w:rsidRPr="00BD40FA" w:rsidRDefault="00E15D4D" w:rsidP="00BD40F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Жобаны қабылдау қоғамда әлеуметтік шиеленіс немесе наразылық тудырмайды. </w:t>
      </w:r>
      <w:r w:rsidR="00BD40FA" w:rsidRPr="00BD40FA">
        <w:rPr>
          <w:rFonts w:ascii="Times New Roman" w:hAnsi="Times New Roman"/>
          <w:sz w:val="28"/>
          <w:szCs w:val="28"/>
          <w:lang w:val="kk-KZ"/>
        </w:rPr>
        <w:t>Бұл салықтарды және бюджетке төленетін басқа да міндетті төлемдерді төлеу бойынша міндеттемелерді орындау кезіндегі уақыт пен шығындардың қысқаруына байланысты бизнес-қоғамдастық, оның ішінде шағын және орта бизнес өкілдері тарапынан оң қабылдануы мүмкін.</w:t>
      </w:r>
    </w:p>
    <w:p w14:paraId="1DF0CB17" w14:textId="46AB5022" w:rsidR="00F16A60" w:rsidRDefault="00F16A60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 бизнесті жүргізуге, әсіресе адал </w:t>
      </w:r>
      <w:r w:rsidR="00BD40FA">
        <w:rPr>
          <w:rFonts w:ascii="Times New Roman" w:eastAsia="Times New Roman" w:hAnsi="Times New Roman"/>
          <w:sz w:val="28"/>
          <w:szCs w:val="28"/>
          <w:lang w:val="kk-KZ" w:eastAsia="ru-RU"/>
        </w:rPr>
        <w:t>салық</w:t>
      </w:r>
      <w:r w:rsidR="00D26E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>төлеушілерге тең жағдай жасайды.</w:t>
      </w:r>
    </w:p>
    <w:p w14:paraId="2EDADE0B" w14:textId="77777777" w:rsidR="007F5353" w:rsidRDefault="00D32EA1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14:paraId="3976AF95" w14:textId="70857351" w:rsidR="00E773C2" w:rsidRDefault="00443DE1" w:rsidP="00E773C2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43DE1">
        <w:rPr>
          <w:rFonts w:ascii="Times New Roman" w:hAnsi="Times New Roman"/>
          <w:sz w:val="28"/>
          <w:szCs w:val="28"/>
          <w:lang w:val="kk-KZ"/>
        </w:rPr>
        <w:t>Жоба Қазақстан Республи</w:t>
      </w:r>
      <w:r w:rsidR="001B3310">
        <w:rPr>
          <w:rFonts w:ascii="Times New Roman" w:hAnsi="Times New Roman"/>
          <w:sz w:val="28"/>
          <w:szCs w:val="28"/>
          <w:lang w:val="kk-KZ"/>
        </w:rPr>
        <w:t>касының Салық</w:t>
      </w:r>
      <w:r w:rsidR="00CF167E">
        <w:rPr>
          <w:rFonts w:ascii="Times New Roman" w:hAnsi="Times New Roman"/>
          <w:sz w:val="28"/>
          <w:szCs w:val="28"/>
          <w:lang w:val="kk-KZ"/>
        </w:rPr>
        <w:t xml:space="preserve"> кодексінің </w:t>
      </w:r>
      <w:r w:rsidR="001B3310">
        <w:rPr>
          <w:rFonts w:ascii="Times New Roman" w:hAnsi="Times New Roman"/>
          <w:sz w:val="28"/>
          <w:szCs w:val="28"/>
          <w:lang w:val="kk-KZ"/>
        </w:rPr>
        <w:t>133-бабын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7CF2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945085">
        <w:rPr>
          <w:rFonts w:ascii="Times New Roman" w:hAnsi="Times New Roman"/>
          <w:sz w:val="28"/>
          <w:szCs w:val="28"/>
          <w:lang w:val="kk-KZ"/>
        </w:rPr>
        <w:br/>
      </w:r>
      <w:r w:rsidR="001B3310">
        <w:rPr>
          <w:rFonts w:ascii="Times New Roman" w:hAnsi="Times New Roman"/>
          <w:sz w:val="28"/>
          <w:szCs w:val="28"/>
          <w:lang w:val="kk-KZ"/>
        </w:rPr>
        <w:t xml:space="preserve">187-бабын 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іске асыру мақсатында әзірленген. Тиісінше, ол </w:t>
      </w:r>
      <w:r w:rsidR="00C96401">
        <w:rPr>
          <w:rFonts w:ascii="Times New Roman" w:hAnsi="Times New Roman"/>
          <w:sz w:val="28"/>
          <w:szCs w:val="28"/>
          <w:lang w:val="kk-KZ"/>
        </w:rPr>
        <w:t>Қазақстан</w:t>
      </w:r>
      <w:r w:rsidR="0097136C">
        <w:rPr>
          <w:rFonts w:ascii="Times New Roman" w:hAnsi="Times New Roman"/>
          <w:sz w:val="28"/>
          <w:szCs w:val="28"/>
          <w:lang w:val="kk-KZ"/>
        </w:rPr>
        <w:t xml:space="preserve"> Республикасыны</w:t>
      </w:r>
      <w:r w:rsidR="00C96401">
        <w:rPr>
          <w:rFonts w:ascii="Times New Roman" w:hAnsi="Times New Roman"/>
          <w:sz w:val="28"/>
          <w:szCs w:val="28"/>
          <w:lang w:val="kk-KZ"/>
        </w:rPr>
        <w:t xml:space="preserve">ң Конституциясына 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C96401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 w:rsidRPr="00443DE1">
        <w:rPr>
          <w:rFonts w:ascii="Times New Roman" w:hAnsi="Times New Roman"/>
          <w:sz w:val="28"/>
          <w:szCs w:val="28"/>
          <w:lang w:val="kk-KZ"/>
        </w:rPr>
        <w:t>қолданыстағы өзге де нормативтік құқықтық актілерге қайшы келмейді.</w:t>
      </w:r>
      <w:r w:rsidR="007F5353"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14:paraId="0D00A45D" w14:textId="79453BBA" w:rsidR="00E773C2" w:rsidRPr="00E773C2" w:rsidRDefault="0072473A" w:rsidP="00E773C2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2473A">
        <w:rPr>
          <w:rFonts w:ascii="Times New Roman" w:hAnsi="Times New Roman"/>
          <w:sz w:val="28"/>
          <w:szCs w:val="28"/>
          <w:lang w:val="kk-KZ"/>
        </w:rPr>
        <w:t xml:space="preserve">Атап айтқанда, </w:t>
      </w:r>
      <w:r w:rsidR="001B3310" w:rsidRPr="00546AC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берешекті </w:t>
      </w:r>
      <w:r w:rsidR="001B3310" w:rsidRPr="00781FF5">
        <w:rPr>
          <w:rFonts w:ascii="Times New Roman" w:eastAsia="Times New Roman" w:hAnsi="Times New Roman"/>
          <w:sz w:val="28"/>
          <w:szCs w:val="28"/>
          <w:lang w:val="kk-KZ" w:eastAsia="ru-RU"/>
        </w:rPr>
        <w:t>мәжбүрлеп өндіріп алу шараларын қолданудың сараланған тәсілін енгізу,</w:t>
      </w:r>
      <w:r w:rsidR="001B3310" w:rsidRPr="00546AC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A46DC">
        <w:rPr>
          <w:rFonts w:ascii="Times New Roman" w:hAnsi="Times New Roman"/>
          <w:sz w:val="28"/>
          <w:szCs w:val="28"/>
          <w:lang w:val="kk-KZ"/>
        </w:rPr>
        <w:t>с</w:t>
      </w:r>
      <w:r w:rsidR="009A46DC" w:rsidRPr="009A46DC">
        <w:rPr>
          <w:rFonts w:ascii="Times New Roman" w:hAnsi="Times New Roman"/>
          <w:sz w:val="28"/>
          <w:szCs w:val="28"/>
          <w:lang w:val="kk-KZ"/>
        </w:rPr>
        <w:t>алық төлеуші (салық агенті) салық берешегінің шекті сомасынан асатын сомада салық берешегін төлемеген жағдайда, мемлекеттік кірістер органы берешекті мәжбүрлеп</w:t>
      </w:r>
      <w:r w:rsidR="009A46DC">
        <w:rPr>
          <w:rFonts w:ascii="Times New Roman" w:hAnsi="Times New Roman"/>
          <w:sz w:val="28"/>
          <w:szCs w:val="28"/>
          <w:lang w:val="kk-KZ"/>
        </w:rPr>
        <w:t xml:space="preserve"> өндіріп алудың тәсілдері мен шараларын</w:t>
      </w:r>
      <w:r w:rsidR="001B3310" w:rsidRPr="00546AC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1B3310" w:rsidRPr="00AF10AA">
        <w:rPr>
          <w:rFonts w:ascii="Times New Roman" w:hAnsi="Times New Roman"/>
          <w:sz w:val="28"/>
          <w:szCs w:val="28"/>
          <w:lang w:val="kk-KZ"/>
        </w:rPr>
        <w:t>о</w:t>
      </w:r>
      <w:r w:rsidR="001B3310">
        <w:rPr>
          <w:rFonts w:ascii="Times New Roman" w:hAnsi="Times New Roman"/>
          <w:sz w:val="28"/>
          <w:szCs w:val="28"/>
          <w:lang w:val="kk-KZ"/>
        </w:rPr>
        <w:t xml:space="preserve">ның ішінде </w:t>
      </w:r>
      <w:r w:rsidR="00E773C2" w:rsidRPr="00E773C2">
        <w:rPr>
          <w:rFonts w:ascii="Times New Roman" w:hAnsi="Times New Roman"/>
          <w:sz w:val="28"/>
          <w:szCs w:val="28"/>
          <w:lang w:val="kk-KZ"/>
        </w:rPr>
        <w:t>салық төлеуші ​​және (немесе) үшінші тұлға кепілге қойған мүлікті, сондай-ақ салық төлеушінің (салық аг</w:t>
      </w:r>
      <w:r w:rsidR="0056264D">
        <w:rPr>
          <w:rFonts w:ascii="Times New Roman" w:hAnsi="Times New Roman"/>
          <w:sz w:val="28"/>
          <w:szCs w:val="28"/>
          <w:lang w:val="kk-KZ"/>
        </w:rPr>
        <w:t>ентінің) берешекті өтеуге билік етуі</w:t>
      </w:r>
      <w:r w:rsidR="00B158A6">
        <w:rPr>
          <w:rFonts w:ascii="Times New Roman" w:hAnsi="Times New Roman"/>
          <w:sz w:val="28"/>
          <w:szCs w:val="28"/>
          <w:lang w:val="kk-KZ"/>
        </w:rPr>
        <w:t xml:space="preserve"> шектеулі мүлкін өткізуді</w:t>
      </w:r>
      <w:r w:rsidR="00E773C2">
        <w:rPr>
          <w:rFonts w:ascii="Times New Roman" w:hAnsi="Times New Roman"/>
          <w:sz w:val="28"/>
          <w:szCs w:val="28"/>
          <w:lang w:val="kk-KZ"/>
        </w:rPr>
        <w:t xml:space="preserve"> қолданады</w:t>
      </w:r>
      <w:r w:rsidR="00E773C2" w:rsidRPr="00E773C2">
        <w:rPr>
          <w:rFonts w:ascii="Times New Roman" w:hAnsi="Times New Roman"/>
          <w:sz w:val="28"/>
          <w:szCs w:val="28"/>
          <w:lang w:val="kk-KZ"/>
        </w:rPr>
        <w:t>.</w:t>
      </w:r>
    </w:p>
    <w:p w14:paraId="4798D653" w14:textId="77777777" w:rsidR="00E447F7" w:rsidRDefault="00D32EA1" w:rsidP="00E447F7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14:paraId="08ADE6A6" w14:textId="13186664" w:rsidR="00E447F7" w:rsidRDefault="00E447F7" w:rsidP="00035F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Жобаның ақпараттық салдары орташа деңгейде бағаланады, себебі бұл жоба </w:t>
      </w:r>
      <w:r w:rsidR="00727F39" w:rsidRPr="00546AC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берешекті </w:t>
      </w:r>
      <w:r w:rsidR="00727F39" w:rsidRPr="00546AC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мәжбүрлеп өндіріп алу шараларын қолданудың сараланған тәсілі</w:t>
      </w:r>
      <w:r w:rsidR="00727F3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н 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>енгізуді көздейді, бұл</w:t>
      </w:r>
      <w:r w:rsidRPr="00E447F7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микробизнес субъектілеріне елеусіз </w:t>
      </w:r>
      <w:r w:rsidR="007B4184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сомадағы </w:t>
      </w:r>
      <w:r w:rsidRPr="00E447F7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берешек болған кезде </w:t>
      </w:r>
      <w:r w:rsidR="00253CBC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мүлкіне</w:t>
      </w:r>
      <w:r w:rsidRPr="00E447F7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шектеу қоймай қызметті жүзеге асыруға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мүмкіндік береді.</w:t>
      </w:r>
    </w:p>
    <w:p w14:paraId="319E6C2A" w14:textId="77777777" w:rsidR="0072473A" w:rsidRDefault="00D32EA1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lastRenderedPageBreak/>
        <w:t>4.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14:paraId="4CC2C24A" w14:textId="352E0C15" w:rsidR="0072473A" w:rsidRPr="0072473A" w:rsidRDefault="000D2F30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 </w:t>
      </w:r>
      <w:r w:rsidR="00317570">
        <w:rPr>
          <w:rFonts w:ascii="Times New Roman" w:eastAsia="Times New Roman" w:hAnsi="Times New Roman"/>
          <w:sz w:val="28"/>
          <w:szCs w:val="28"/>
          <w:lang w:val="kk-KZ"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="00317570">
        <w:rPr>
          <w:rFonts w:ascii="Times New Roman" w:eastAsia="Times New Roman" w:hAnsi="Times New Roman"/>
          <w:sz w:val="28"/>
          <w:szCs w:val="28"/>
          <w:lang w:val="kk-KZ" w:eastAsia="ru-RU"/>
        </w:rPr>
        <w:t>лық</w:t>
      </w:r>
      <w:r w:rsidR="00D26E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72473A"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>төлеушілерді мемлекеттік кірістер органдарыны</w:t>
      </w:r>
      <w:r w:rsidR="0072473A">
        <w:rPr>
          <w:rFonts w:ascii="Times New Roman" w:eastAsia="Times New Roman" w:hAnsi="Times New Roman"/>
          <w:sz w:val="28"/>
          <w:szCs w:val="28"/>
          <w:lang w:val="kk-KZ" w:eastAsia="ru-RU"/>
        </w:rPr>
        <w:t>ң мәжбүрлеп өндіріп алу тәсілдері</w:t>
      </w:r>
      <w:r w:rsidR="0072473A"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шараларын қолданбай, </w:t>
      </w:r>
      <w:r w:rsidR="00317570">
        <w:rPr>
          <w:rFonts w:ascii="Times New Roman" w:eastAsia="Times New Roman" w:hAnsi="Times New Roman"/>
          <w:sz w:val="28"/>
          <w:szCs w:val="28"/>
          <w:lang w:val="kk-KZ" w:eastAsia="ru-RU"/>
        </w:rPr>
        <w:t>б</w:t>
      </w:r>
      <w:r w:rsidR="0072473A"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>ерешекті дербес өтеуге ынталандыруға бағытталған.</w:t>
      </w:r>
    </w:p>
    <w:p w14:paraId="7C459082" w14:textId="61D6B316" w:rsidR="0072473A" w:rsidRPr="0072473A" w:rsidRDefault="001B7B62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Манызды жайт, ендігі жерде 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елеусіз </w:t>
      </w:r>
      <w:r>
        <w:rPr>
          <w:rFonts w:ascii="Times New Roman" w:hAnsi="Times New Roman"/>
          <w:sz w:val="28"/>
          <w:szCs w:val="28"/>
          <w:lang w:val="kk-KZ" w:eastAsia="ru-RU"/>
        </w:rPr>
        <w:t>сомадағы берешек үшін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317570">
        <w:rPr>
          <w:rFonts w:ascii="Times New Roman" w:hAnsi="Times New Roman"/>
          <w:sz w:val="28"/>
          <w:szCs w:val="28"/>
          <w:lang w:val="kk-KZ" w:eastAsia="ru-RU"/>
        </w:rPr>
        <w:t>борышкерлердің мүлкі</w:t>
      </w:r>
      <w:r w:rsidR="00317570" w:rsidRPr="003B3627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317570">
        <w:rPr>
          <w:rFonts w:ascii="Times New Roman" w:hAnsi="Times New Roman"/>
          <w:b/>
          <w:sz w:val="28"/>
          <w:szCs w:val="28"/>
          <w:lang w:val="kk-KZ" w:eastAsia="ru-RU"/>
        </w:rPr>
        <w:t>шектелмейтін</w:t>
      </w:r>
      <w:r w:rsidR="00317570" w:rsidRPr="005329C6">
        <w:rPr>
          <w:rFonts w:ascii="Times New Roman" w:hAnsi="Times New Roman"/>
          <w:b/>
          <w:sz w:val="28"/>
          <w:szCs w:val="28"/>
          <w:lang w:val="kk-KZ" w:eastAsia="ru-RU"/>
        </w:rPr>
        <w:t xml:space="preserve"> болады</w:t>
      </w:r>
      <w:r w:rsidR="00317570" w:rsidRPr="003B3627">
        <w:rPr>
          <w:rFonts w:ascii="Times New Roman" w:hAnsi="Times New Roman"/>
          <w:sz w:val="28"/>
          <w:szCs w:val="28"/>
          <w:lang w:val="kk-KZ" w:eastAsia="ru-RU"/>
        </w:rPr>
        <w:t>.</w:t>
      </w:r>
    </w:p>
    <w:p w14:paraId="6FB9DADF" w14:textId="15A62C34" w:rsidR="003A3CDC" w:rsidRDefault="003A3CDC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Қысқа мерзімде техникалық ақаулар немесе жеке пайдаланушылардың </w:t>
      </w:r>
      <w:r w:rsidR="00952F0E">
        <w:rPr>
          <w:rFonts w:ascii="Times New Roman" w:eastAsia="Times New Roman" w:hAnsi="Times New Roman"/>
          <w:sz w:val="28"/>
          <w:szCs w:val="28"/>
          <w:lang w:val="kk-KZ" w:eastAsia="ru-RU"/>
        </w:rPr>
        <w:t>мемлекетті</w:t>
      </w:r>
      <w:r w:rsidR="0060062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 </w:t>
      </w:r>
      <w:r w:rsidR="00952F0E">
        <w:rPr>
          <w:rFonts w:ascii="Times New Roman" w:eastAsia="Times New Roman" w:hAnsi="Times New Roman"/>
          <w:sz w:val="28"/>
          <w:szCs w:val="28"/>
          <w:lang w:val="kk-KZ" w:eastAsia="ru-RU"/>
        </w:rPr>
        <w:t>кірістер комитетінің жүйесіне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қанағаттанбауы мүмкін, бұл әзірлеушілердің техникалық қолдау </w:t>
      </w:r>
      <w:r w:rsidR="001551B0">
        <w:rPr>
          <w:rFonts w:ascii="Times New Roman" w:eastAsia="Times New Roman" w:hAnsi="Times New Roman"/>
          <w:sz w:val="28"/>
          <w:szCs w:val="28"/>
          <w:lang w:val="kk-KZ" w:eastAsia="ru-RU"/>
        </w:rPr>
        <w:t>қ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>ызметінен қолдауды күшейтуді талап етеді.</w:t>
      </w:r>
    </w:p>
    <w:p w14:paraId="567A638A" w14:textId="77777777" w:rsidR="00781FF5" w:rsidRDefault="003A3CDC" w:rsidP="00781FF5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>Ұзақ мерзімді перспективада салық берешегін мәжбүрлеп өндіріп алу бой</w:t>
      </w:r>
      <w:r w:rsidR="0072473A">
        <w:rPr>
          <w:rFonts w:ascii="Times New Roman" w:eastAsia="Times New Roman" w:hAnsi="Times New Roman"/>
          <w:sz w:val="28"/>
          <w:szCs w:val="28"/>
          <w:lang w:val="kk-KZ" w:eastAsia="ru-RU"/>
        </w:rPr>
        <w:t>ынша тәсілдер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шараларды қолданудың тиімділігі мен сапасы артады деп күтілуде.</w:t>
      </w:r>
    </w:p>
    <w:p w14:paraId="10CF2EA8" w14:textId="77777777" w:rsidR="00781FF5" w:rsidRDefault="00781FF5" w:rsidP="00781FF5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bookmarkStart w:id="0" w:name="_GoBack"/>
      <w:bookmarkEnd w:id="0"/>
    </w:p>
    <w:p w14:paraId="0FC3F669" w14:textId="77777777" w:rsidR="00781FF5" w:rsidRDefault="00781FF5" w:rsidP="00781FF5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14:paraId="22C606E2" w14:textId="77777777" w:rsidR="00781FF5" w:rsidRDefault="00D32EA1" w:rsidP="00781FF5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3DFE746" w14:textId="4797B9F7" w:rsidR="00D32EA1" w:rsidRPr="00D520D7" w:rsidRDefault="00D32EA1" w:rsidP="00781FF5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Қаржы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14:paraId="1011DA01" w14:textId="3A3FCF2D" w:rsidR="00D32EA1" w:rsidRDefault="00D32EA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FBD707" w14:textId="2474EDAE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4CEE04A" w14:textId="7F7F3392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EA6D30" w14:textId="356B9BBC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C425834" w14:textId="77777777" w:rsidR="00C91391" w:rsidRPr="00C91391" w:rsidRDefault="00C9139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C2495A7" w14:textId="77777777" w:rsidR="00D32EA1" w:rsidRDefault="00D32EA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51134CD" w14:textId="77777777" w:rsidR="00FD6A55" w:rsidRDefault="00FD6A55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AE3F677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90AAB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FF161D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A42E2D3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048635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F9D52A7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178C1BD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0AD3DD1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129195A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0BE3B6E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CFAD6F8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E15CED2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5AC2941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B769B9" w14:textId="77777777" w:rsidR="00FE106E" w:rsidRPr="00253CBC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F5FA025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28F7F4A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612F72D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0A14326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59A05C9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0DCC8F6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00D7FEB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239C9A" w14:textId="77777777" w:rsidR="00FD6A55" w:rsidRDefault="00FD6A55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FD6A55" w:rsidSect="00D16671">
      <w:headerReference w:type="first" r:id="rId7"/>
      <w:pgSz w:w="11906" w:h="16838"/>
      <w:pgMar w:top="993" w:right="851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F59CE" w14:textId="77777777" w:rsidR="000877E4" w:rsidRDefault="000877E4" w:rsidP="003F54A7">
      <w:r>
        <w:separator/>
      </w:r>
    </w:p>
  </w:endnote>
  <w:endnote w:type="continuationSeparator" w:id="0">
    <w:p w14:paraId="5C8BB6BE" w14:textId="77777777" w:rsidR="000877E4" w:rsidRDefault="000877E4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B4D08" w14:textId="77777777" w:rsidR="000877E4" w:rsidRDefault="000877E4" w:rsidP="003F54A7">
      <w:r>
        <w:separator/>
      </w:r>
    </w:p>
  </w:footnote>
  <w:footnote w:type="continuationSeparator" w:id="0">
    <w:p w14:paraId="52DE3BDA" w14:textId="77777777" w:rsidR="000877E4" w:rsidRDefault="000877E4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1365881"/>
      <w:docPartObj>
        <w:docPartGallery w:val="Page Numbers (Top of Page)"/>
        <w:docPartUnique/>
      </w:docPartObj>
    </w:sdtPr>
    <w:sdtEndPr/>
    <w:sdtContent>
      <w:p w14:paraId="06AFA298" w14:textId="446BA025" w:rsidR="00D16671" w:rsidRDefault="00D1667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7B2EC12" w14:textId="77777777" w:rsidR="00B818E1" w:rsidRDefault="00B818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35F3A"/>
    <w:rsid w:val="000360DF"/>
    <w:rsid w:val="000515F3"/>
    <w:rsid w:val="00070739"/>
    <w:rsid w:val="00083394"/>
    <w:rsid w:val="000877E4"/>
    <w:rsid w:val="000B1716"/>
    <w:rsid w:val="000B543D"/>
    <w:rsid w:val="000D2F30"/>
    <w:rsid w:val="000D5F07"/>
    <w:rsid w:val="000F78EE"/>
    <w:rsid w:val="001156A8"/>
    <w:rsid w:val="001264C0"/>
    <w:rsid w:val="001551B0"/>
    <w:rsid w:val="00162F85"/>
    <w:rsid w:val="0017625B"/>
    <w:rsid w:val="0019531D"/>
    <w:rsid w:val="001A57D5"/>
    <w:rsid w:val="001B3310"/>
    <w:rsid w:val="001B7B62"/>
    <w:rsid w:val="001C3584"/>
    <w:rsid w:val="001E17CE"/>
    <w:rsid w:val="002207C6"/>
    <w:rsid w:val="00236A65"/>
    <w:rsid w:val="00253CBC"/>
    <w:rsid w:val="00276648"/>
    <w:rsid w:val="00297541"/>
    <w:rsid w:val="002E645F"/>
    <w:rsid w:val="00305384"/>
    <w:rsid w:val="00315587"/>
    <w:rsid w:val="00317570"/>
    <w:rsid w:val="00324299"/>
    <w:rsid w:val="0033077C"/>
    <w:rsid w:val="00376A63"/>
    <w:rsid w:val="003939A3"/>
    <w:rsid w:val="003A3CDC"/>
    <w:rsid w:val="003A6C2A"/>
    <w:rsid w:val="003C2194"/>
    <w:rsid w:val="003E79C6"/>
    <w:rsid w:val="003F54A7"/>
    <w:rsid w:val="0042204F"/>
    <w:rsid w:val="004352F0"/>
    <w:rsid w:val="00443DE1"/>
    <w:rsid w:val="004851B3"/>
    <w:rsid w:val="004C0703"/>
    <w:rsid w:val="004C7EE9"/>
    <w:rsid w:val="004D534E"/>
    <w:rsid w:val="004E2F91"/>
    <w:rsid w:val="00501846"/>
    <w:rsid w:val="00507E61"/>
    <w:rsid w:val="00524F4D"/>
    <w:rsid w:val="0052786C"/>
    <w:rsid w:val="00531356"/>
    <w:rsid w:val="00554A7B"/>
    <w:rsid w:val="0056264D"/>
    <w:rsid w:val="00566722"/>
    <w:rsid w:val="00587391"/>
    <w:rsid w:val="005878CD"/>
    <w:rsid w:val="005B1D4C"/>
    <w:rsid w:val="005B62F3"/>
    <w:rsid w:val="005C0E2E"/>
    <w:rsid w:val="0060062E"/>
    <w:rsid w:val="00640740"/>
    <w:rsid w:val="006A766B"/>
    <w:rsid w:val="006C5FBE"/>
    <w:rsid w:val="006D11C4"/>
    <w:rsid w:val="006D235D"/>
    <w:rsid w:val="006D3CB6"/>
    <w:rsid w:val="006F29BD"/>
    <w:rsid w:val="007122A2"/>
    <w:rsid w:val="0072473A"/>
    <w:rsid w:val="00727F39"/>
    <w:rsid w:val="00751D31"/>
    <w:rsid w:val="00781FF5"/>
    <w:rsid w:val="007B016D"/>
    <w:rsid w:val="007B40FB"/>
    <w:rsid w:val="007B4184"/>
    <w:rsid w:val="007C5CF7"/>
    <w:rsid w:val="007D5B1B"/>
    <w:rsid w:val="007F5353"/>
    <w:rsid w:val="00807D84"/>
    <w:rsid w:val="00807DD1"/>
    <w:rsid w:val="00815284"/>
    <w:rsid w:val="0083522E"/>
    <w:rsid w:val="0084744D"/>
    <w:rsid w:val="008538F0"/>
    <w:rsid w:val="008843E8"/>
    <w:rsid w:val="00896037"/>
    <w:rsid w:val="008979C1"/>
    <w:rsid w:val="008A53C5"/>
    <w:rsid w:val="008C4EE2"/>
    <w:rsid w:val="008E7F50"/>
    <w:rsid w:val="008F6D2E"/>
    <w:rsid w:val="00904EF0"/>
    <w:rsid w:val="00925725"/>
    <w:rsid w:val="00945085"/>
    <w:rsid w:val="00952F0E"/>
    <w:rsid w:val="00953B32"/>
    <w:rsid w:val="00964D0B"/>
    <w:rsid w:val="00970C2C"/>
    <w:rsid w:val="0097136C"/>
    <w:rsid w:val="009859F8"/>
    <w:rsid w:val="009A46DC"/>
    <w:rsid w:val="009C5A1B"/>
    <w:rsid w:val="009E45DC"/>
    <w:rsid w:val="00A14C27"/>
    <w:rsid w:val="00A440F6"/>
    <w:rsid w:val="00A620EE"/>
    <w:rsid w:val="00AA4D37"/>
    <w:rsid w:val="00AB35EC"/>
    <w:rsid w:val="00AF33FC"/>
    <w:rsid w:val="00AF3E7F"/>
    <w:rsid w:val="00B011B0"/>
    <w:rsid w:val="00B158A6"/>
    <w:rsid w:val="00B60779"/>
    <w:rsid w:val="00B818E1"/>
    <w:rsid w:val="00B81CC0"/>
    <w:rsid w:val="00B97A2C"/>
    <w:rsid w:val="00BB257C"/>
    <w:rsid w:val="00BC4CDD"/>
    <w:rsid w:val="00BD0BDC"/>
    <w:rsid w:val="00BD3177"/>
    <w:rsid w:val="00BD40FA"/>
    <w:rsid w:val="00BF0ABD"/>
    <w:rsid w:val="00C03C6B"/>
    <w:rsid w:val="00C365B5"/>
    <w:rsid w:val="00C438E9"/>
    <w:rsid w:val="00C64CDC"/>
    <w:rsid w:val="00C831B3"/>
    <w:rsid w:val="00C84B73"/>
    <w:rsid w:val="00C91391"/>
    <w:rsid w:val="00C96401"/>
    <w:rsid w:val="00CA3C28"/>
    <w:rsid w:val="00CD745A"/>
    <w:rsid w:val="00CF167E"/>
    <w:rsid w:val="00D034F7"/>
    <w:rsid w:val="00D16671"/>
    <w:rsid w:val="00D26E2B"/>
    <w:rsid w:val="00D32EA1"/>
    <w:rsid w:val="00D34C32"/>
    <w:rsid w:val="00D469EF"/>
    <w:rsid w:val="00D570C8"/>
    <w:rsid w:val="00D61CDA"/>
    <w:rsid w:val="00D64351"/>
    <w:rsid w:val="00D7046A"/>
    <w:rsid w:val="00D8532A"/>
    <w:rsid w:val="00D960B9"/>
    <w:rsid w:val="00DB64BA"/>
    <w:rsid w:val="00E145EA"/>
    <w:rsid w:val="00E15D4D"/>
    <w:rsid w:val="00E27E5F"/>
    <w:rsid w:val="00E33330"/>
    <w:rsid w:val="00E40FEC"/>
    <w:rsid w:val="00E447F7"/>
    <w:rsid w:val="00E67CF2"/>
    <w:rsid w:val="00E773C2"/>
    <w:rsid w:val="00EB11B1"/>
    <w:rsid w:val="00EB7760"/>
    <w:rsid w:val="00EE2EA3"/>
    <w:rsid w:val="00EF4082"/>
    <w:rsid w:val="00F01B86"/>
    <w:rsid w:val="00F07242"/>
    <w:rsid w:val="00F16A60"/>
    <w:rsid w:val="00F20147"/>
    <w:rsid w:val="00F64AF1"/>
    <w:rsid w:val="00F71969"/>
    <w:rsid w:val="00F72A97"/>
    <w:rsid w:val="00F95909"/>
    <w:rsid w:val="00FD6A55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E145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45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6-912A-4FE5-9113-C1CF0C54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Ерлан Байжанов Тахирович</cp:lastModifiedBy>
  <cp:revision>79</cp:revision>
  <cp:lastPrinted>2025-06-23T03:42:00Z</cp:lastPrinted>
  <dcterms:created xsi:type="dcterms:W3CDTF">2025-06-17T13:35:00Z</dcterms:created>
  <dcterms:modified xsi:type="dcterms:W3CDTF">2025-09-03T13:22:00Z</dcterms:modified>
</cp:coreProperties>
</file>